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BD" w:rsidRDefault="005458BD" w:rsidP="005458BD">
      <w:pPr>
        <w:pStyle w:val="doc-ti"/>
        <w:shd w:val="clear" w:color="auto" w:fill="FFFFFF"/>
        <w:spacing w:before="240" w:beforeAutospacing="0" w:after="120" w:afterAutospacing="0"/>
        <w:jc w:val="center"/>
        <w:rPr>
          <w:b/>
          <w:bCs/>
          <w:color w:val="000000"/>
        </w:rPr>
      </w:pPr>
      <w:r>
        <w:rPr>
          <w:b/>
          <w:bCs/>
          <w:color w:val="000000"/>
        </w:rPr>
        <w:t>РЕГЛАМЕНТ (ЕС) 2016/679 НА ЕВРОПЕЙСКИЯ ПАРЛАМЕНТ И НА СЪВЕТА</w:t>
      </w:r>
    </w:p>
    <w:p w:rsidR="005458BD" w:rsidRDefault="005458BD" w:rsidP="005458BD">
      <w:pPr>
        <w:pStyle w:val="doc-ti"/>
        <w:shd w:val="clear" w:color="auto" w:fill="FFFFFF"/>
        <w:spacing w:before="240" w:beforeAutospacing="0" w:after="120" w:afterAutospacing="0"/>
        <w:jc w:val="center"/>
        <w:rPr>
          <w:b/>
          <w:bCs/>
          <w:color w:val="000000"/>
        </w:rPr>
      </w:pPr>
      <w:r>
        <w:rPr>
          <w:b/>
          <w:bCs/>
          <w:color w:val="000000"/>
        </w:rPr>
        <w:t>от 27 април 2016 година</w:t>
      </w:r>
    </w:p>
    <w:p w:rsidR="005458BD" w:rsidRDefault="005458BD" w:rsidP="005458BD">
      <w:pPr>
        <w:pStyle w:val="doc-ti"/>
        <w:shd w:val="clear" w:color="auto" w:fill="FFFFFF"/>
        <w:spacing w:before="240" w:beforeAutospacing="0" w:after="120" w:afterAutospacing="0"/>
        <w:jc w:val="center"/>
        <w:rPr>
          <w:b/>
          <w:bCs/>
          <w:color w:val="000000"/>
        </w:rPr>
      </w:pPr>
      <w:r>
        <w:rPr>
          <w:b/>
          <w:bCs/>
          <w:color w:val="000000"/>
        </w:rPr>
        <w:t>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5458BD" w:rsidRDefault="005458BD" w:rsidP="005458BD">
      <w:pPr>
        <w:shd w:val="clear" w:color="auto" w:fill="FFFFFF"/>
        <w:spacing w:before="75" w:after="120" w:line="240" w:lineRule="auto"/>
        <w:jc w:val="center"/>
        <w:rPr>
          <w:rFonts w:ascii="inherit" w:eastAsia="Times New Roman" w:hAnsi="inherit" w:cs="Times New Roman"/>
          <w:b/>
          <w:bCs/>
          <w:color w:val="000000"/>
          <w:sz w:val="24"/>
          <w:szCs w:val="24"/>
          <w:lang w:eastAsia="bg-BG"/>
        </w:rPr>
      </w:pPr>
      <w:bookmarkStart w:id="0" w:name="_GoBack"/>
      <w:bookmarkEnd w:id="0"/>
    </w:p>
    <w:p w:rsidR="005458BD" w:rsidRPr="005458BD" w:rsidRDefault="005458BD" w:rsidP="005458BD">
      <w:pPr>
        <w:shd w:val="clear" w:color="auto" w:fill="FFFFFF"/>
        <w:spacing w:before="75" w:after="120" w:line="240" w:lineRule="auto"/>
        <w:jc w:val="center"/>
        <w:rPr>
          <w:rFonts w:ascii="Times New Roman" w:eastAsia="Times New Roman" w:hAnsi="Times New Roman" w:cs="Times New Roman"/>
          <w:b/>
          <w:bCs/>
          <w:color w:val="000000"/>
          <w:sz w:val="24"/>
          <w:szCs w:val="24"/>
          <w:lang w:eastAsia="bg-BG"/>
        </w:rPr>
      </w:pPr>
      <w:r w:rsidRPr="005458BD">
        <w:rPr>
          <w:rFonts w:ascii="inherit" w:eastAsia="Times New Roman" w:hAnsi="inherit" w:cs="Times New Roman"/>
          <w:b/>
          <w:bCs/>
          <w:color w:val="000000"/>
          <w:sz w:val="24"/>
          <w:szCs w:val="24"/>
          <w:lang w:eastAsia="bg-BG"/>
        </w:rPr>
        <w:t>Информация и достъп до лични данни</w:t>
      </w:r>
    </w:p>
    <w:p w:rsidR="005458BD" w:rsidRPr="005458BD" w:rsidRDefault="005458BD" w:rsidP="005458BD">
      <w:pPr>
        <w:shd w:val="clear" w:color="auto" w:fill="FFFFFF"/>
        <w:spacing w:before="360" w:after="120" w:line="240" w:lineRule="auto"/>
        <w:jc w:val="center"/>
        <w:rPr>
          <w:rFonts w:ascii="Times New Roman" w:eastAsia="Times New Roman" w:hAnsi="Times New Roman" w:cs="Times New Roman"/>
          <w:i/>
          <w:iCs/>
          <w:color w:val="000000"/>
          <w:sz w:val="24"/>
          <w:szCs w:val="24"/>
          <w:lang w:eastAsia="bg-BG"/>
        </w:rPr>
      </w:pPr>
      <w:r w:rsidRPr="005458BD">
        <w:rPr>
          <w:rFonts w:ascii="Times New Roman" w:eastAsia="Times New Roman" w:hAnsi="Times New Roman" w:cs="Times New Roman"/>
          <w:i/>
          <w:iCs/>
          <w:color w:val="000000"/>
          <w:sz w:val="24"/>
          <w:szCs w:val="24"/>
          <w:lang w:eastAsia="bg-BG"/>
        </w:rPr>
        <w:t>Член 13</w:t>
      </w:r>
    </w:p>
    <w:p w:rsidR="005458BD" w:rsidRPr="005458BD" w:rsidRDefault="005458BD" w:rsidP="005458BD">
      <w:pPr>
        <w:shd w:val="clear" w:color="auto" w:fill="FFFFFF"/>
        <w:spacing w:before="60" w:after="120" w:line="240" w:lineRule="auto"/>
        <w:jc w:val="center"/>
        <w:rPr>
          <w:rFonts w:ascii="Times New Roman" w:eastAsia="Times New Roman" w:hAnsi="Times New Roman" w:cs="Times New Roman"/>
          <w:b/>
          <w:bCs/>
          <w:color w:val="000000"/>
          <w:sz w:val="24"/>
          <w:szCs w:val="24"/>
          <w:lang w:eastAsia="bg-BG"/>
        </w:rPr>
      </w:pPr>
      <w:r w:rsidRPr="005458BD">
        <w:rPr>
          <w:rFonts w:ascii="Times New Roman" w:eastAsia="Times New Roman" w:hAnsi="Times New Roman" w:cs="Times New Roman"/>
          <w:b/>
          <w:bCs/>
          <w:color w:val="000000"/>
          <w:sz w:val="24"/>
          <w:szCs w:val="24"/>
          <w:lang w:eastAsia="bg-BG"/>
        </w:rPr>
        <w:t>Информация, предоставяна при събиране на лични данни от субекта на данните</w:t>
      </w:r>
    </w:p>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1.   Когато лични данни, свързани с даден субект на данни, се събират от субекта на данните, в момента на получаване на личните данни администраторът предоставя на субекта на данните цялата посочена по-долу информация:</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a)</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данните, които идентифицират администратора и координатите за връзка с него и, когато е приложимо, тези на представителя на администратора;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координатите за връзка с длъжностното лице по защита на данните, когато е приложимо;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целите на обработването, за което личните данни са предназначени, както и правното основание за обработването;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79"/>
        <w:gridCol w:w="8893"/>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г)</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обработването се извършва въз основа на член 6, параграф 1, буква е), законните интереси, преследвани от администратора или от трета страна;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26"/>
        <w:gridCol w:w="8846"/>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получателите или категориите получатели на личните данни, ако има такива;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е)</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е приложимо, намерението на администратора да предаде личните данни на трета държава или на международна организация, както и наличието или отсъствието на решение на Комисията относно адекватното ниво на защита или в случай на предаване на данни съгласно посоченото в членове 46 или 47, или член 49, параграф 1, втора алинея позоваване на подходящите или приложимите гаранции и средствата за получаване на копие от тях или на информация къде са налични.</w:t>
            </w:r>
          </w:p>
        </w:tc>
      </w:tr>
    </w:tbl>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2.   Освен информацията, посочена в параграф 1, в момента на получаване на личните данни администраторът предоставя на субекта на данните следната допълнителна информация, която е необходима за осигуряване на добросъвестно и прозрачно обработване:</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a)</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срока, за който ще се съхраняват личните данни, а ако това е невъзможно, критериите, използвани за определяне на този срок;</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съществуването на право да се изиска от администратора достъп до, коригиране или изтриване на лични данни или ограничаване на обработването на лични данни, свързани със субекта на данните, или право да се направи възражение срещу обработването, както и правото на преносимост на данните;</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lastRenderedPageBreak/>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обработването се основава на член 6, параграф 1, буква а) или член 9, параграф 2, буква 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10"/>
        <w:gridCol w:w="8662"/>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г)</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правото на жалба до надзорен орган;</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дали предоставянето на лични данни е задължително или договорно изискване, или изискване, необходимо за сключването на договор, както и дали субектът на данните е длъжен да предостави личните данни и евентуалните последствия, ако тези данни не бъдат предоставени;</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е)</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съществуването на автоматизирано вземане на решения, включително профилирането, посочено в член 22, параграфи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3.   Когато администраторът възнамерява по-нататък да обработва личните данни за цел, различна от тази, за която са събрани, той предоставя на субекта на данните преди това по-нататъшно обработване информация за тази друга цел и всякаква друга необходима информация, както е посочено в параграф 2.</w:t>
      </w:r>
    </w:p>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4.   Параграфи 1, 2 и 3 не се прилагат, когато и доколкото субектът на данните вече разполага с информацията.</w:t>
      </w:r>
    </w:p>
    <w:p w:rsidR="005458BD" w:rsidRPr="005458BD" w:rsidRDefault="005458BD" w:rsidP="005458BD">
      <w:pPr>
        <w:shd w:val="clear" w:color="auto" w:fill="FFFFFF"/>
        <w:spacing w:before="360" w:after="120" w:line="240" w:lineRule="auto"/>
        <w:jc w:val="center"/>
        <w:rPr>
          <w:rFonts w:ascii="Times New Roman" w:eastAsia="Times New Roman" w:hAnsi="Times New Roman" w:cs="Times New Roman"/>
          <w:i/>
          <w:iCs/>
          <w:color w:val="000000"/>
          <w:sz w:val="24"/>
          <w:szCs w:val="24"/>
          <w:lang w:eastAsia="bg-BG"/>
        </w:rPr>
      </w:pPr>
      <w:r w:rsidRPr="005458BD">
        <w:rPr>
          <w:rFonts w:ascii="Times New Roman" w:eastAsia="Times New Roman" w:hAnsi="Times New Roman" w:cs="Times New Roman"/>
          <w:i/>
          <w:iCs/>
          <w:color w:val="000000"/>
          <w:sz w:val="24"/>
          <w:szCs w:val="24"/>
          <w:lang w:eastAsia="bg-BG"/>
        </w:rPr>
        <w:t>Член 14</w:t>
      </w:r>
    </w:p>
    <w:p w:rsidR="005458BD" w:rsidRPr="005458BD" w:rsidRDefault="005458BD" w:rsidP="005458BD">
      <w:pPr>
        <w:shd w:val="clear" w:color="auto" w:fill="FFFFFF"/>
        <w:spacing w:before="60" w:after="120" w:line="240" w:lineRule="auto"/>
        <w:jc w:val="center"/>
        <w:rPr>
          <w:rFonts w:ascii="Times New Roman" w:eastAsia="Times New Roman" w:hAnsi="Times New Roman" w:cs="Times New Roman"/>
          <w:b/>
          <w:bCs/>
          <w:color w:val="000000"/>
          <w:sz w:val="24"/>
          <w:szCs w:val="24"/>
          <w:lang w:eastAsia="bg-BG"/>
        </w:rPr>
      </w:pPr>
      <w:r w:rsidRPr="005458BD">
        <w:rPr>
          <w:rFonts w:ascii="Times New Roman" w:eastAsia="Times New Roman" w:hAnsi="Times New Roman" w:cs="Times New Roman"/>
          <w:b/>
          <w:bCs/>
          <w:color w:val="000000"/>
          <w:sz w:val="24"/>
          <w:szCs w:val="24"/>
          <w:lang w:eastAsia="bg-BG"/>
        </w:rPr>
        <w:t>Информация, предоставяна, когато личните данни идват от субекта на данните</w:t>
      </w:r>
    </w:p>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1.   Когато личните данни не са получени от субекта на данните, администраторът предоставя на субекта на данните следната информация:</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a)</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данните, които идентифицират администратора и координатите за връзка с него и, когато е приложимо, тези на представителя на администратора;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координатите за връзка с длъжностното лице по защита на данните, когато е приложимо;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целите на обработването, за което личните данни са предназначени, както и правното основание за обработването;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12"/>
        <w:gridCol w:w="8660"/>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г)</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съответните категории лични данни;</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26"/>
        <w:gridCol w:w="8846"/>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получателите или категориите получатели на личните данни, ако има такива;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е)</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е приложимо, намерението на администратора да предаде данните на трета държава или на международна организация, и наличието или отсъствието на решение на Комисията относно адекватното ниво на защита или в случай на предаване на данни съгласно член 46 или 47, или член 49, параграф 1, втора алинея с позоваване на подходящите или приложимите гаранции и средствата за получаване на копие от тях или на информация къде са налични.</w:t>
            </w:r>
          </w:p>
        </w:tc>
      </w:tr>
    </w:tbl>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2.   Освен информацията, посочена в параграф 1, администраторът предоставя на субекта на данните следната информация, необходима за осигуряване на добросъвестно и прозрачно обработване на данните по отношение на субекта на данните:</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lastRenderedPageBreak/>
              <w:t>а)</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срока, за който ще се съхраняват личните данни, а ако това е невъзможно, критериите, използвани за определяне на този срок;</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обработването се извършва въз основа на член 6, параграф 1, буква е), законните интереси, преследвани от администратора или от трета страна;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съществуването на право да се изиска от администратора достъп до, коригиране или изтриване на лични данни, свързани със субекта на данните, или ограничаване на обработването, и правото да се направи възражение срещу обработването, както и правото на преносимост на данните;</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79"/>
        <w:gridCol w:w="8893"/>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г)</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когато обработването се основава на член 6, параграф 1, буква а) или член 9, параграф 2, буква 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463"/>
        <w:gridCol w:w="860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д)</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правото на жалба до надзорен орган;</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е)</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източника на личните данни и, ако е приложимо, дали данните са от публично достъпен източник;</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46"/>
        <w:gridCol w:w="8826"/>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ж)</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съществуването на автоматизирано вземане на решения, включително профилирането, посочено в член 22, параграфи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3.   Администраторът предоставя информацията, посочена в параграфи 1 и 2:</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a)</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 разумен срок след получаването на личните данни, но най-късно в срок до един месец, като се отчитат конкретните обстоятелства, при които личните данни се обработват;</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ако данните се използват за връзка със субекта на данните, най-късно при осъществяване на първия контакт с този субект на данните; или</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ако е предвидено разкриване пред друг получател, най-късно при разкриването на личните данни за първи път.</w:t>
            </w:r>
          </w:p>
        </w:tc>
      </w:tr>
    </w:tbl>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4.   Когато администраторът възнамерява да обработва личните данни по-нататък за цел, различна от тази, за която са събрани, той предоставя на субекта на данните преди това по-нататъшно обработване информация за тази друга цел и всякаква друга необходима информация, както е посочено в параграф 2.</w:t>
      </w:r>
    </w:p>
    <w:p w:rsidR="005458BD" w:rsidRPr="005458BD" w:rsidRDefault="005458BD" w:rsidP="005458BD">
      <w:pPr>
        <w:shd w:val="clear" w:color="auto" w:fill="FFFFFF"/>
        <w:spacing w:before="120" w:after="0" w:line="240" w:lineRule="auto"/>
        <w:jc w:val="both"/>
        <w:rPr>
          <w:rFonts w:ascii="Times New Roman" w:eastAsia="Times New Roman" w:hAnsi="Times New Roman" w:cs="Times New Roman"/>
          <w:color w:val="000000"/>
          <w:sz w:val="24"/>
          <w:szCs w:val="24"/>
          <w:lang w:eastAsia="bg-BG"/>
        </w:rPr>
      </w:pPr>
      <w:r w:rsidRPr="005458BD">
        <w:rPr>
          <w:rFonts w:ascii="Times New Roman" w:eastAsia="Times New Roman" w:hAnsi="Times New Roman" w:cs="Times New Roman"/>
          <w:color w:val="000000"/>
          <w:sz w:val="24"/>
          <w:szCs w:val="24"/>
          <w:lang w:eastAsia="bg-BG"/>
        </w:rPr>
        <w:t>5.   Параграфи 1-4 не се прилагат, когато и доколкото:</w:t>
      </w:r>
    </w:p>
    <w:tbl>
      <w:tblPr>
        <w:tblW w:w="5000" w:type="pct"/>
        <w:shd w:val="clear" w:color="auto" w:fill="FFFFFF"/>
        <w:tblCellMar>
          <w:left w:w="0" w:type="dxa"/>
          <w:right w:w="0" w:type="dxa"/>
        </w:tblCellMar>
        <w:tblLook w:val="04A0" w:firstRow="1" w:lastRow="0" w:firstColumn="1" w:lastColumn="0" w:noHBand="0" w:noVBand="1"/>
      </w:tblPr>
      <w:tblGrid>
        <w:gridCol w:w="302"/>
        <w:gridCol w:w="8770"/>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a)</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субектът на данните вече разполага с информацията;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203"/>
        <w:gridCol w:w="8869"/>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б)</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 xml:space="preserve">предоставянето на такава информация се окаже невъзможно или изисква несъразмерно големи усилия; по-специално за обработване на данни за целите на архивирането в обществен интерес, за научни или исторически изследвания или за статистически цели, при спазване на условията и гаранциите по член 89, параграф 1, или доколкото съществува вероятност задължението, посочено в параграф 1 от настоящия член, да направи невъзможно или сериозно да затрудни постигането на целите на това обработване. В тези случаи администраторът взема подходящи мерки за защита на </w:t>
            </w:r>
            <w:r w:rsidRPr="005458BD">
              <w:rPr>
                <w:rFonts w:ascii="inherit" w:eastAsia="Times New Roman" w:hAnsi="inherit" w:cs="Times New Roman"/>
                <w:color w:val="000000"/>
                <w:sz w:val="24"/>
                <w:szCs w:val="24"/>
                <w:lang w:eastAsia="bg-BG"/>
              </w:rPr>
              <w:lastRenderedPageBreak/>
              <w:t>правата, свободите и законните интереси на субекта на данните, което включва и предоставяне на публичен достъп до информацията;</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в)</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получаването или разкриването е изрично разрешено от правото на Съюза или правото на държавата членка, което се прилага спрямо администратора и в което се предвиждат също подходящи мерки за защита на легитимните интереси на субекта на данните; или</w:t>
            </w:r>
          </w:p>
        </w:tc>
      </w:tr>
    </w:tbl>
    <w:p w:rsidR="005458BD" w:rsidRPr="005458BD" w:rsidRDefault="005458BD" w:rsidP="005458BD">
      <w:pPr>
        <w:spacing w:after="0" w:line="240" w:lineRule="auto"/>
        <w:rPr>
          <w:rFonts w:ascii="Times New Roman" w:eastAsia="Times New Roman" w:hAnsi="Times New Roman" w:cs="Times New Roman"/>
          <w:vanish/>
          <w:sz w:val="24"/>
          <w:szCs w:val="24"/>
          <w:lang w:eastAsia="bg-BG"/>
        </w:rPr>
      </w:pPr>
    </w:p>
    <w:tbl>
      <w:tblPr>
        <w:tblW w:w="5000" w:type="pct"/>
        <w:shd w:val="clear" w:color="auto" w:fill="FFFFFF"/>
        <w:tblCellMar>
          <w:left w:w="0" w:type="dxa"/>
          <w:right w:w="0" w:type="dxa"/>
        </w:tblCellMar>
        <w:tblLook w:val="04A0" w:firstRow="1" w:lastRow="0" w:firstColumn="1" w:lastColumn="0" w:noHBand="0" w:noVBand="1"/>
      </w:tblPr>
      <w:tblGrid>
        <w:gridCol w:w="179"/>
        <w:gridCol w:w="8893"/>
      </w:tblGrid>
      <w:tr w:rsidR="005458BD" w:rsidRPr="005458BD" w:rsidTr="005458BD">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г)</w:t>
            </w:r>
          </w:p>
        </w:tc>
        <w:tc>
          <w:tcPr>
            <w:tcW w:w="0" w:type="auto"/>
            <w:shd w:val="clear" w:color="auto" w:fill="FFFFFF"/>
            <w:hideMark/>
          </w:tcPr>
          <w:p w:rsidR="005458BD" w:rsidRPr="005458BD" w:rsidRDefault="005458BD" w:rsidP="005458BD">
            <w:pPr>
              <w:spacing w:before="120" w:after="0" w:line="240" w:lineRule="auto"/>
              <w:jc w:val="both"/>
              <w:rPr>
                <w:rFonts w:ascii="inherit" w:eastAsia="Times New Roman" w:hAnsi="inherit" w:cs="Times New Roman"/>
                <w:color w:val="000000"/>
                <w:sz w:val="24"/>
                <w:szCs w:val="24"/>
                <w:lang w:eastAsia="bg-BG"/>
              </w:rPr>
            </w:pPr>
            <w:r w:rsidRPr="005458BD">
              <w:rPr>
                <w:rFonts w:ascii="inherit" w:eastAsia="Times New Roman" w:hAnsi="inherit" w:cs="Times New Roman"/>
                <w:color w:val="000000"/>
                <w:sz w:val="24"/>
                <w:szCs w:val="24"/>
                <w:lang w:eastAsia="bg-BG"/>
              </w:rPr>
              <w:t>личните данни трябва да останат поверителни при спазване на задължение за опазване на професионална тайна, което се урежда от правото на Съюза или право на държава членка, включително законово задължение за поверителност.</w:t>
            </w:r>
          </w:p>
        </w:tc>
      </w:tr>
    </w:tbl>
    <w:p w:rsidR="00F72506" w:rsidRDefault="00F72506"/>
    <w:sectPr w:rsidR="00F72506" w:rsidSect="00D87AED">
      <w:pgSz w:w="11906" w:h="16838" w:code="9"/>
      <w:pgMar w:top="709" w:right="141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BD"/>
    <w:rsid w:val="005458BD"/>
    <w:rsid w:val="00D87AED"/>
    <w:rsid w:val="00F725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CE61"/>
  <w15:chartTrackingRefBased/>
  <w15:docId w15:val="{D3D25BA0-797A-43F4-ADDB-234CED7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5458B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6390">
      <w:bodyDiv w:val="1"/>
      <w:marLeft w:val="0"/>
      <w:marRight w:val="0"/>
      <w:marTop w:val="0"/>
      <w:marBottom w:val="0"/>
      <w:divBdr>
        <w:top w:val="none" w:sz="0" w:space="0" w:color="auto"/>
        <w:left w:val="none" w:sz="0" w:space="0" w:color="auto"/>
        <w:bottom w:val="none" w:sz="0" w:space="0" w:color="auto"/>
        <w:right w:val="none" w:sz="0" w:space="0" w:color="auto"/>
      </w:divBdr>
    </w:div>
    <w:div w:id="19867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2022-06-02T07:55:00Z</dcterms:created>
  <dcterms:modified xsi:type="dcterms:W3CDTF">2022-06-02T07:56:00Z</dcterms:modified>
</cp:coreProperties>
</file>